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5399"/>
      </w:tblGrid>
      <w:tr w:rsidR="00581A57" w:rsidRPr="00CD6B7F" w:rsidTr="0099488A">
        <w:trPr>
          <w:trHeight w:val="147"/>
        </w:trPr>
        <w:tc>
          <w:tcPr>
            <w:tcW w:w="6449" w:type="dxa"/>
          </w:tcPr>
          <w:p w:rsidR="00581A57" w:rsidRPr="008516A4" w:rsidRDefault="00581A57" w:rsidP="0099488A">
            <w:pPr>
              <w:spacing w:after="0" w:line="240" w:lineRule="auto"/>
              <w:rPr>
                <w:rFonts w:eastAsia="Calibri" w:cs="Times New Roman"/>
                <w:b/>
                <w:sz w:val="24"/>
                <w:szCs w:val="24"/>
              </w:rPr>
            </w:pPr>
            <w:r w:rsidRPr="008516A4">
              <w:rPr>
                <w:rFonts w:eastAsia="Calibri" w:cs="Times New Roman"/>
                <w:b/>
                <w:sz w:val="24"/>
                <w:szCs w:val="24"/>
              </w:rPr>
              <w:t>Text-dependent Questions</w:t>
            </w:r>
          </w:p>
        </w:tc>
        <w:tc>
          <w:tcPr>
            <w:tcW w:w="6449" w:type="dxa"/>
          </w:tcPr>
          <w:p w:rsidR="00581A57" w:rsidRPr="008516A4" w:rsidRDefault="00581A57" w:rsidP="0099488A">
            <w:pPr>
              <w:spacing w:after="0" w:line="240" w:lineRule="auto"/>
              <w:rPr>
                <w:rFonts w:eastAsia="Calibri" w:cs="Times New Roman"/>
                <w:b/>
                <w:sz w:val="24"/>
                <w:szCs w:val="24"/>
              </w:rPr>
            </w:pPr>
            <w:r w:rsidRPr="008516A4">
              <w:rPr>
                <w:rFonts w:eastAsia="Calibri" w:cs="Times New Roman"/>
                <w:b/>
                <w:sz w:val="24"/>
                <w:szCs w:val="24"/>
              </w:rPr>
              <w:t>Evidence-based Answers</w:t>
            </w:r>
          </w:p>
        </w:tc>
      </w:tr>
      <w:tr w:rsidR="00581A57" w:rsidRPr="00CD6B7F" w:rsidTr="0099488A">
        <w:trPr>
          <w:trHeight w:val="147"/>
        </w:trPr>
        <w:tc>
          <w:tcPr>
            <w:tcW w:w="6449" w:type="dxa"/>
          </w:tcPr>
          <w:p w:rsidR="00581A57" w:rsidRPr="008516A4" w:rsidRDefault="00581A57" w:rsidP="0099488A">
            <w:pPr>
              <w:spacing w:after="0" w:line="240" w:lineRule="auto"/>
              <w:rPr>
                <w:rFonts w:eastAsia="Calibri" w:cs="Times New Roman"/>
                <w:sz w:val="24"/>
                <w:szCs w:val="24"/>
              </w:rPr>
            </w:pPr>
            <w:r>
              <w:rPr>
                <w:rFonts w:eastAsia="Calibri" w:cs="Times New Roman"/>
                <w:sz w:val="24"/>
                <w:szCs w:val="24"/>
              </w:rPr>
              <w:t>In paragraph 1 the family’s name</w:t>
            </w:r>
            <w:r w:rsidRPr="008516A4">
              <w:rPr>
                <w:rFonts w:eastAsia="Calibri" w:cs="Times New Roman"/>
                <w:sz w:val="24"/>
                <w:szCs w:val="24"/>
              </w:rPr>
              <w:t xml:space="preserve"> </w:t>
            </w:r>
            <w:r>
              <w:rPr>
                <w:rFonts w:eastAsia="Calibri" w:cs="Times New Roman"/>
                <w:sz w:val="24"/>
                <w:szCs w:val="24"/>
              </w:rPr>
              <w:t>is</w:t>
            </w:r>
            <w:r w:rsidRPr="008516A4">
              <w:rPr>
                <w:rFonts w:eastAsia="Calibri" w:cs="Times New Roman"/>
                <w:sz w:val="24"/>
                <w:szCs w:val="24"/>
              </w:rPr>
              <w:t xml:space="preserve"> mispronounced by </w:t>
            </w:r>
            <w:r>
              <w:rPr>
                <w:rFonts w:eastAsia="Calibri" w:cs="Times New Roman"/>
                <w:sz w:val="24"/>
                <w:szCs w:val="24"/>
              </w:rPr>
              <w:t>the Immigration officer.</w:t>
            </w:r>
            <w:r w:rsidRPr="008516A4">
              <w:rPr>
                <w:rFonts w:eastAsia="Calibri" w:cs="Times New Roman"/>
                <w:sz w:val="24"/>
                <w:szCs w:val="24"/>
              </w:rPr>
              <w:t xml:space="preserve">  Describe </w:t>
            </w:r>
            <w:r>
              <w:rPr>
                <w:rFonts w:eastAsia="Calibri" w:cs="Times New Roman"/>
                <w:sz w:val="24"/>
                <w:szCs w:val="24"/>
              </w:rPr>
              <w:t>the author’s reactions to the mispronunciation</w:t>
            </w:r>
            <w:r w:rsidRPr="008516A4">
              <w:rPr>
                <w:rFonts w:eastAsia="Calibri" w:cs="Times New Roman"/>
                <w:sz w:val="24"/>
                <w:szCs w:val="24"/>
              </w:rPr>
              <w:t>.</w:t>
            </w:r>
          </w:p>
        </w:tc>
        <w:tc>
          <w:tcPr>
            <w:tcW w:w="6449" w:type="dxa"/>
          </w:tcPr>
          <w:p w:rsidR="00581A57" w:rsidRPr="00581A57" w:rsidRDefault="00581A57" w:rsidP="00581A57">
            <w:pPr>
              <w:spacing w:after="0" w:line="240" w:lineRule="auto"/>
              <w:rPr>
                <w:rFonts w:eastAsia="Calibri" w:cs="Times New Roman"/>
                <w:color w:val="FFFFFF" w:themeColor="background1"/>
                <w:sz w:val="24"/>
                <w:szCs w:val="24"/>
              </w:rPr>
            </w:pPr>
            <w:r w:rsidRPr="00581A57">
              <w:rPr>
                <w:rFonts w:eastAsia="Calibri" w:cs="Times New Roman"/>
                <w:color w:val="FFFFFF" w:themeColor="background1"/>
                <w:sz w:val="24"/>
                <w:szCs w:val="24"/>
              </w:rPr>
              <w:t>Julia’s reaction was to pronounce the name correctly in her head, but not out loud because she was afraid her family would not be of “All-</w:t>
            </w:r>
            <w:proofErr w:type="spellStart"/>
            <w:r w:rsidRPr="00581A57">
              <w:rPr>
                <w:rFonts w:eastAsia="Calibri" w:cs="Times New Roman"/>
                <w:color w:val="FFFFFF" w:themeColor="background1"/>
                <w:sz w:val="24"/>
                <w:szCs w:val="24"/>
              </w:rPr>
              <w:t>vah</w:t>
            </w:r>
            <w:proofErr w:type="spellEnd"/>
            <w:r w:rsidRPr="00581A57">
              <w:rPr>
                <w:rFonts w:eastAsia="Calibri" w:cs="Times New Roman"/>
                <w:color w:val="FFFFFF" w:themeColor="background1"/>
                <w:sz w:val="24"/>
                <w:szCs w:val="24"/>
              </w:rPr>
              <w:t>-</w:t>
            </w:r>
            <w:proofErr w:type="spellStart"/>
            <w:r w:rsidRPr="00581A57">
              <w:rPr>
                <w:rFonts w:eastAsia="Calibri" w:cs="Times New Roman"/>
                <w:color w:val="FFFFFF" w:themeColor="background1"/>
                <w:sz w:val="24"/>
                <w:szCs w:val="24"/>
              </w:rPr>
              <w:t>rr-es</w:t>
            </w:r>
            <w:proofErr w:type="spellEnd"/>
            <w:r w:rsidRPr="00581A57">
              <w:rPr>
                <w:rFonts w:eastAsia="Calibri" w:cs="Times New Roman"/>
                <w:color w:val="FFFFFF" w:themeColor="background1"/>
                <w:sz w:val="24"/>
                <w:szCs w:val="24"/>
              </w:rPr>
              <w:t xml:space="preserve">”.   </w:t>
            </w:r>
          </w:p>
        </w:tc>
      </w:tr>
      <w:tr w:rsidR="00581A57" w:rsidRPr="00CD6B7F" w:rsidTr="0099488A">
        <w:trPr>
          <w:trHeight w:val="147"/>
        </w:trPr>
        <w:tc>
          <w:tcPr>
            <w:tcW w:w="6449" w:type="dxa"/>
          </w:tcPr>
          <w:p w:rsidR="00581A57" w:rsidRPr="00EA5746" w:rsidRDefault="00581A57" w:rsidP="00581A57">
            <w:pPr>
              <w:spacing w:after="0" w:line="240" w:lineRule="auto"/>
              <w:rPr>
                <w:rFonts w:eastAsia="Calibri" w:cs="Times New Roman"/>
                <w:sz w:val="24"/>
                <w:szCs w:val="24"/>
              </w:rPr>
            </w:pPr>
            <w:r w:rsidRPr="00EA5746">
              <w:rPr>
                <w:rFonts w:eastAsia="Calibri" w:cs="Times New Roman"/>
                <w:sz w:val="24"/>
                <w:szCs w:val="24"/>
              </w:rPr>
              <w:t xml:space="preserve">Describe the author’s attitude toward </w:t>
            </w:r>
            <w:r w:rsidRPr="00FA2F2D">
              <w:rPr>
                <w:rFonts w:eastAsia="Calibri" w:cs="Times New Roman"/>
                <w:color w:val="000000"/>
                <w:sz w:val="24"/>
                <w:szCs w:val="24"/>
              </w:rPr>
              <w:t>her</w:t>
            </w:r>
            <w:r w:rsidRPr="00EA5746">
              <w:rPr>
                <w:rFonts w:eastAsia="Calibri" w:cs="Times New Roman"/>
                <w:sz w:val="24"/>
                <w:szCs w:val="24"/>
              </w:rPr>
              <w:t xml:space="preserve"> </w:t>
            </w:r>
            <w:proofErr w:type="gramStart"/>
            <w:r w:rsidRPr="00EA5746">
              <w:rPr>
                <w:rFonts w:eastAsia="Calibri" w:cs="Times New Roman"/>
                <w:sz w:val="24"/>
                <w:szCs w:val="24"/>
              </w:rPr>
              <w:t>American  “</w:t>
            </w:r>
            <w:proofErr w:type="gramEnd"/>
            <w:r w:rsidRPr="00EA5746">
              <w:rPr>
                <w:rFonts w:eastAsia="Calibri" w:cs="Times New Roman"/>
                <w:sz w:val="24"/>
                <w:szCs w:val="24"/>
              </w:rPr>
              <w:t>new names” on pages 11</w:t>
            </w:r>
            <w:r>
              <w:rPr>
                <w:rFonts w:eastAsia="Calibri" w:cs="Times New Roman"/>
                <w:sz w:val="24"/>
                <w:szCs w:val="24"/>
              </w:rPr>
              <w:t>5- 116</w:t>
            </w:r>
            <w:r w:rsidRPr="00EA5746">
              <w:rPr>
                <w:rFonts w:eastAsia="Calibri" w:cs="Times New Roman"/>
                <w:sz w:val="24"/>
                <w:szCs w:val="24"/>
              </w:rPr>
              <w:t xml:space="preserve">.  </w:t>
            </w:r>
          </w:p>
        </w:tc>
        <w:tc>
          <w:tcPr>
            <w:tcW w:w="6449" w:type="dxa"/>
          </w:tcPr>
          <w:p w:rsidR="00581A57" w:rsidRPr="00581A57" w:rsidRDefault="00581A57" w:rsidP="00581A57">
            <w:pPr>
              <w:spacing w:after="0" w:line="240" w:lineRule="auto"/>
              <w:rPr>
                <w:rFonts w:eastAsia="Calibri" w:cs="Times New Roman"/>
                <w:color w:val="FFFFFF" w:themeColor="background1"/>
                <w:sz w:val="24"/>
                <w:szCs w:val="24"/>
              </w:rPr>
            </w:pPr>
            <w:r w:rsidRPr="00581A57">
              <w:rPr>
                <w:rFonts w:eastAsia="Calibri" w:cs="Times New Roman"/>
                <w:color w:val="FFFFFF" w:themeColor="background1"/>
                <w:sz w:val="24"/>
                <w:szCs w:val="24"/>
              </w:rPr>
              <w:t xml:space="preserve">At first, the author worried about correcting the mispronunciations of her name and she said “it took me a while to get used to my new names”.  </w:t>
            </w:r>
            <w:proofErr w:type="spellStart"/>
            <w:r w:rsidRPr="00581A57">
              <w:rPr>
                <w:rFonts w:eastAsia="Calibri" w:cs="Times New Roman"/>
                <w:color w:val="FFFFFF" w:themeColor="background1"/>
                <w:sz w:val="24"/>
                <w:szCs w:val="24"/>
              </w:rPr>
              <w:t>Howev</w:t>
            </w:r>
            <w:proofErr w:type="spellEnd"/>
            <w:r w:rsidRPr="00581A57">
              <w:rPr>
                <w:rFonts w:eastAsia="Calibri" w:cs="Times New Roman"/>
                <w:color w:val="FFFFFF" w:themeColor="background1"/>
                <w:sz w:val="24"/>
                <w:szCs w:val="24"/>
              </w:rPr>
              <w:t xml:space="preserve"> in her name. In high school she had names like “Jules” “Hey, Jude” and “Alcatraz”.  </w:t>
            </w:r>
          </w:p>
        </w:tc>
      </w:tr>
      <w:tr w:rsidR="00581A57" w:rsidRPr="00CD6B7F" w:rsidTr="0099488A">
        <w:trPr>
          <w:trHeight w:val="147"/>
        </w:trPr>
        <w:tc>
          <w:tcPr>
            <w:tcW w:w="6449" w:type="dxa"/>
          </w:tcPr>
          <w:p w:rsidR="00581A57" w:rsidRPr="008516A4" w:rsidRDefault="00581A57" w:rsidP="00581A57">
            <w:pPr>
              <w:spacing w:after="0" w:line="240" w:lineRule="auto"/>
              <w:rPr>
                <w:rFonts w:eastAsia="Calibri" w:cs="Times New Roman"/>
                <w:sz w:val="24"/>
                <w:szCs w:val="24"/>
              </w:rPr>
            </w:pPr>
            <w:r>
              <w:rPr>
                <w:rFonts w:eastAsia="Calibri" w:cs="Times New Roman"/>
                <w:sz w:val="24"/>
                <w:szCs w:val="24"/>
              </w:rPr>
              <w:t xml:space="preserve"> Why did Julia’s</w:t>
            </w:r>
            <w:r w:rsidRPr="008516A4">
              <w:rPr>
                <w:rFonts w:eastAsia="Calibri" w:cs="Times New Roman"/>
                <w:sz w:val="24"/>
                <w:szCs w:val="24"/>
              </w:rPr>
              <w:t xml:space="preserve"> mother </w:t>
            </w:r>
            <w:r>
              <w:rPr>
                <w:rFonts w:eastAsia="Calibri" w:cs="Times New Roman"/>
                <w:sz w:val="24"/>
                <w:szCs w:val="24"/>
              </w:rPr>
              <w:t>quote Shakespeare</w:t>
            </w:r>
            <w:r w:rsidRPr="008516A4">
              <w:rPr>
                <w:rFonts w:eastAsia="Calibri" w:cs="Times New Roman"/>
                <w:sz w:val="24"/>
                <w:szCs w:val="24"/>
              </w:rPr>
              <w:t xml:space="preserve">, “a rose by any other name would smell </w:t>
            </w:r>
            <w:r>
              <w:rPr>
                <w:rFonts w:eastAsia="Calibri" w:cs="Times New Roman"/>
                <w:sz w:val="24"/>
                <w:szCs w:val="24"/>
              </w:rPr>
              <w:t>as</w:t>
            </w:r>
            <w:r w:rsidRPr="008516A4">
              <w:rPr>
                <w:rFonts w:eastAsia="Calibri" w:cs="Times New Roman"/>
                <w:sz w:val="24"/>
                <w:szCs w:val="24"/>
              </w:rPr>
              <w:t xml:space="preserve"> sweet”</w:t>
            </w:r>
            <w:r>
              <w:rPr>
                <w:rFonts w:eastAsia="Calibri" w:cs="Times New Roman"/>
                <w:sz w:val="24"/>
                <w:szCs w:val="24"/>
              </w:rPr>
              <w:t>?</w:t>
            </w:r>
            <w:r w:rsidRPr="008516A4">
              <w:rPr>
                <w:rFonts w:eastAsia="Calibri" w:cs="Times New Roman"/>
                <w:sz w:val="24"/>
                <w:szCs w:val="24"/>
              </w:rPr>
              <w:t xml:space="preserve"> </w:t>
            </w:r>
            <w:r>
              <w:rPr>
                <w:rFonts w:eastAsia="Calibri" w:cs="Times New Roman"/>
                <w:sz w:val="24"/>
                <w:szCs w:val="24"/>
              </w:rPr>
              <w:t>(page 11</w:t>
            </w:r>
            <w:r>
              <w:rPr>
                <w:rFonts w:eastAsia="Calibri" w:cs="Times New Roman"/>
                <w:sz w:val="24"/>
                <w:szCs w:val="24"/>
              </w:rPr>
              <w:t>6</w:t>
            </w:r>
            <w:r>
              <w:rPr>
                <w:rFonts w:eastAsia="Calibri" w:cs="Times New Roman"/>
                <w:sz w:val="24"/>
                <w:szCs w:val="24"/>
              </w:rPr>
              <w:t>)</w:t>
            </w:r>
          </w:p>
        </w:tc>
        <w:tc>
          <w:tcPr>
            <w:tcW w:w="6449" w:type="dxa"/>
          </w:tcPr>
          <w:p w:rsidR="00581A57" w:rsidRPr="00581A57" w:rsidRDefault="00581A57" w:rsidP="00581A57">
            <w:pPr>
              <w:spacing w:after="0" w:line="240" w:lineRule="auto"/>
              <w:rPr>
                <w:rFonts w:eastAsia="Calibri" w:cs="Times New Roman"/>
                <w:color w:val="FFFFFF" w:themeColor="background1"/>
                <w:sz w:val="24"/>
                <w:szCs w:val="24"/>
              </w:rPr>
            </w:pPr>
            <w:r w:rsidRPr="00581A57">
              <w:rPr>
                <w:rFonts w:eastAsia="Calibri" w:cs="Times New Roman"/>
                <w:color w:val="FFFFFF" w:themeColor="background1"/>
                <w:sz w:val="24"/>
                <w:szCs w:val="24"/>
              </w:rPr>
              <w:t xml:space="preserve">Julia wondered if she shouldn’t correct her teachers and new friends when they mispronounce her name. </w:t>
            </w:r>
            <w:r w:rsidRPr="00581A57">
              <w:rPr>
                <w:rFonts w:eastAsia="Calibri"/>
                <w:color w:val="FFFFFF" w:themeColor="background1"/>
                <w:sz w:val="24"/>
                <w:szCs w:val="24"/>
              </w:rPr>
              <w:t xml:space="preserve"> “My mother</w:t>
            </w:r>
            <w:r w:rsidRPr="00581A57">
              <w:rPr>
                <w:rFonts w:eastAsia="Calibri" w:cs="Times New Roman"/>
                <w:color w:val="FFFFFF" w:themeColor="background1"/>
                <w:sz w:val="24"/>
                <w:szCs w:val="24"/>
              </w:rPr>
              <w:t>; Julia’s name didn’t change who she was.</w:t>
            </w:r>
          </w:p>
        </w:tc>
      </w:tr>
      <w:tr w:rsidR="00581A57" w:rsidRPr="00CD6B7F" w:rsidTr="0099488A">
        <w:trPr>
          <w:trHeight w:val="147"/>
        </w:trPr>
        <w:tc>
          <w:tcPr>
            <w:tcW w:w="6449" w:type="dxa"/>
          </w:tcPr>
          <w:p w:rsidR="00581A57" w:rsidRPr="008516A4" w:rsidRDefault="00581A57" w:rsidP="00581A57">
            <w:pPr>
              <w:spacing w:after="0" w:line="240" w:lineRule="auto"/>
              <w:rPr>
                <w:rFonts w:eastAsia="Calibri" w:cs="Times New Roman"/>
                <w:sz w:val="24"/>
                <w:szCs w:val="24"/>
              </w:rPr>
            </w:pPr>
            <w:r w:rsidRPr="008516A4">
              <w:rPr>
                <w:rFonts w:eastAsia="Calibri" w:cs="Times New Roman"/>
                <w:sz w:val="24"/>
                <w:szCs w:val="24"/>
              </w:rPr>
              <w:t>On page 11</w:t>
            </w:r>
            <w:r>
              <w:rPr>
                <w:rFonts w:eastAsia="Calibri" w:cs="Times New Roman"/>
                <w:sz w:val="24"/>
                <w:szCs w:val="24"/>
              </w:rPr>
              <w:t>6</w:t>
            </w:r>
            <w:r w:rsidRPr="008516A4">
              <w:rPr>
                <w:rFonts w:eastAsia="Calibri" w:cs="Times New Roman"/>
                <w:sz w:val="24"/>
                <w:szCs w:val="24"/>
              </w:rPr>
              <w:t xml:space="preserve"> A</w:t>
            </w:r>
            <w:r>
              <w:rPr>
                <w:rFonts w:eastAsia="Calibri" w:cs="Times New Roman"/>
                <w:sz w:val="24"/>
                <w:szCs w:val="24"/>
              </w:rPr>
              <w:t>lva</w:t>
            </w:r>
            <w:r w:rsidRPr="008516A4">
              <w:rPr>
                <w:rFonts w:eastAsia="Calibri" w:cs="Times New Roman"/>
                <w:sz w:val="24"/>
                <w:szCs w:val="24"/>
              </w:rPr>
              <w:t>rez states “Ironically, although she had the most foreign sounding name, she and I were the Americans in the family</w:t>
            </w:r>
            <w:r>
              <w:rPr>
                <w:rFonts w:eastAsia="Calibri" w:cs="Times New Roman"/>
                <w:sz w:val="24"/>
                <w:szCs w:val="24"/>
              </w:rPr>
              <w:t>"</w:t>
            </w:r>
            <w:r w:rsidRPr="008516A4">
              <w:rPr>
                <w:rFonts w:eastAsia="Calibri" w:cs="Times New Roman"/>
                <w:sz w:val="24"/>
                <w:szCs w:val="24"/>
              </w:rPr>
              <w:t xml:space="preserve">.  Explain </w:t>
            </w:r>
            <w:r>
              <w:rPr>
                <w:rFonts w:eastAsia="Calibri" w:cs="Times New Roman"/>
                <w:sz w:val="24"/>
                <w:szCs w:val="24"/>
              </w:rPr>
              <w:t xml:space="preserve">what </w:t>
            </w:r>
            <w:r w:rsidRPr="008516A4">
              <w:rPr>
                <w:rFonts w:eastAsia="Calibri" w:cs="Times New Roman"/>
                <w:sz w:val="24"/>
                <w:szCs w:val="24"/>
              </w:rPr>
              <w:t>the author meant by this statement.</w:t>
            </w:r>
          </w:p>
        </w:tc>
        <w:tc>
          <w:tcPr>
            <w:tcW w:w="6449" w:type="dxa"/>
          </w:tcPr>
          <w:p w:rsidR="00581A57" w:rsidRPr="00581A57" w:rsidRDefault="00581A57" w:rsidP="0099488A">
            <w:pPr>
              <w:spacing w:after="0" w:line="240" w:lineRule="auto"/>
              <w:rPr>
                <w:rFonts w:eastAsia="Calibri" w:cs="Times New Roman"/>
                <w:color w:val="FFFFFF" w:themeColor="background1"/>
                <w:sz w:val="24"/>
                <w:szCs w:val="24"/>
              </w:rPr>
            </w:pPr>
            <w:r w:rsidRPr="00581A57">
              <w:rPr>
                <w:rFonts w:eastAsia="Calibri" w:cs="Times New Roman"/>
                <w:color w:val="FFFFFF" w:themeColor="background1"/>
                <w:sz w:val="24"/>
                <w:szCs w:val="24"/>
              </w:rPr>
              <w:t xml:space="preserve">What makes this statement ironic is that she and her sister were not immigrants.  They were actually born in New York City, but had foreign sounding names. </w:t>
            </w:r>
          </w:p>
        </w:tc>
      </w:tr>
      <w:tr w:rsidR="00581A57" w:rsidRPr="00CD6B7F" w:rsidTr="0099488A">
        <w:trPr>
          <w:trHeight w:val="1520"/>
        </w:trPr>
        <w:tc>
          <w:tcPr>
            <w:tcW w:w="6449" w:type="dxa"/>
          </w:tcPr>
          <w:p w:rsidR="00581A57" w:rsidRPr="008516A4" w:rsidRDefault="00581A57" w:rsidP="0099488A">
            <w:pPr>
              <w:spacing w:after="0" w:line="240" w:lineRule="auto"/>
              <w:rPr>
                <w:rFonts w:eastAsia="Calibri" w:cs="Times New Roman"/>
                <w:sz w:val="24"/>
                <w:szCs w:val="24"/>
              </w:rPr>
            </w:pPr>
            <w:r>
              <w:rPr>
                <w:rFonts w:eastAsia="Calibri" w:cs="Times New Roman"/>
                <w:sz w:val="24"/>
                <w:szCs w:val="24"/>
              </w:rPr>
              <w:t xml:space="preserve">How did Julia’s older sister get her name? Why did the older sister have the hardest time getting an American name? What happened with </w:t>
            </w:r>
            <w:proofErr w:type="spellStart"/>
            <w:r>
              <w:rPr>
                <w:rFonts w:eastAsia="Calibri" w:cs="Times New Roman"/>
                <w:sz w:val="24"/>
                <w:szCs w:val="24"/>
              </w:rPr>
              <w:t>Mami</w:t>
            </w:r>
            <w:proofErr w:type="spellEnd"/>
            <w:r>
              <w:rPr>
                <w:rFonts w:eastAsia="Calibri" w:cs="Times New Roman"/>
                <w:sz w:val="24"/>
                <w:szCs w:val="24"/>
              </w:rPr>
              <w:t xml:space="preserve"> and the other new mothers after the sister was born? (page 116</w:t>
            </w:r>
            <w:r>
              <w:rPr>
                <w:rFonts w:eastAsia="Calibri" w:cs="Times New Roman"/>
                <w:sz w:val="24"/>
                <w:szCs w:val="24"/>
              </w:rPr>
              <w:t>-117</w:t>
            </w:r>
            <w:r>
              <w:rPr>
                <w:rFonts w:eastAsia="Calibri" w:cs="Times New Roman"/>
                <w:sz w:val="24"/>
                <w:szCs w:val="24"/>
              </w:rPr>
              <w:t xml:space="preserve">)  </w:t>
            </w:r>
          </w:p>
        </w:tc>
        <w:tc>
          <w:tcPr>
            <w:tcW w:w="6449" w:type="dxa"/>
          </w:tcPr>
          <w:p w:rsidR="00581A57" w:rsidRPr="00581A57" w:rsidRDefault="00581A57" w:rsidP="00581A57">
            <w:pPr>
              <w:spacing w:after="0" w:line="240" w:lineRule="auto"/>
              <w:rPr>
                <w:rFonts w:eastAsia="Calibri" w:cs="Times New Roman"/>
                <w:color w:val="FFFFFF" w:themeColor="background1"/>
                <w:sz w:val="24"/>
                <w:szCs w:val="24"/>
              </w:rPr>
            </w:pPr>
            <w:r w:rsidRPr="00581A57">
              <w:rPr>
                <w:rFonts w:eastAsia="Calibri" w:cs="Times New Roman"/>
                <w:color w:val="FFFFFF" w:themeColor="background1"/>
                <w:sz w:val="24"/>
                <w:szCs w:val="24"/>
              </w:rPr>
              <w:t xml:space="preserve">Julia’s father’s mother had died before her older sister was born, so her father wanted the sister to have his mother’s name.  However, </w:t>
            </w:r>
            <w:proofErr w:type="spellStart"/>
            <w:r w:rsidRPr="00581A57">
              <w:rPr>
                <w:rFonts w:eastAsia="Calibri" w:cs="Times New Roman"/>
                <w:color w:val="FFFFFF" w:themeColor="background1"/>
                <w:sz w:val="24"/>
                <w:szCs w:val="24"/>
              </w:rPr>
              <w:t>Mami</w:t>
            </w:r>
            <w:proofErr w:type="spellEnd"/>
            <w:r w:rsidRPr="00581A57">
              <w:rPr>
                <w:rFonts w:eastAsia="Calibri" w:cs="Times New Roman"/>
                <w:color w:val="FFFFFF" w:themeColor="background1"/>
                <w:sz w:val="24"/>
                <w:szCs w:val="24"/>
              </w:rPr>
              <w:t xml:space="preserve"> thought it was an ugly name, so she talked her husband into “</w:t>
            </w:r>
            <w:proofErr w:type="spellStart"/>
            <w:r w:rsidRPr="00581A57">
              <w:rPr>
                <w:rFonts w:eastAsia="Calibri" w:cs="Times New Roman"/>
                <w:color w:val="FFFFFF" w:themeColor="background1"/>
                <w:sz w:val="24"/>
                <w:szCs w:val="24"/>
              </w:rPr>
              <w:t>Mauricia</w:t>
            </w:r>
            <w:proofErr w:type="spellEnd"/>
            <w:r w:rsidRPr="00581A57">
              <w:rPr>
                <w:rFonts w:eastAsia="Calibri" w:cs="Times New Roman"/>
                <w:color w:val="FFFFFF" w:themeColor="background1"/>
                <w:sz w:val="24"/>
                <w:szCs w:val="24"/>
              </w:rPr>
              <w:t>”. He</w:t>
            </w:r>
            <w:r>
              <w:rPr>
                <w:rFonts w:eastAsia="Calibri" w:cs="Times New Roman"/>
                <w:color w:val="FFFFFF" w:themeColor="background1"/>
                <w:sz w:val="24"/>
                <w:szCs w:val="24"/>
              </w:rPr>
              <w:t xml:space="preserve">r mother was embarrassed </w:t>
            </w:r>
            <w:proofErr w:type="spellStart"/>
            <w:r>
              <w:rPr>
                <w:rFonts w:eastAsia="Calibri" w:cs="Times New Roman"/>
                <w:color w:val="FFFFFF" w:themeColor="background1"/>
                <w:sz w:val="24"/>
                <w:szCs w:val="24"/>
              </w:rPr>
              <w:t>of</w:t>
            </w:r>
            <w:r w:rsidRPr="00581A57">
              <w:rPr>
                <w:rFonts w:eastAsia="Calibri" w:cs="Times New Roman"/>
                <w:color w:val="FFFFFF" w:themeColor="background1"/>
                <w:sz w:val="24"/>
                <w:szCs w:val="24"/>
              </w:rPr>
              <w:t>other</w:t>
            </w:r>
            <w:proofErr w:type="spellEnd"/>
            <w:r w:rsidRPr="00581A57">
              <w:rPr>
                <w:rFonts w:eastAsia="Calibri" w:cs="Times New Roman"/>
                <w:color w:val="FFFFFF" w:themeColor="background1"/>
                <w:sz w:val="24"/>
                <w:szCs w:val="24"/>
              </w:rPr>
              <w:t xml:space="preserve"> new English and Julia pitied her older sister for her name.</w:t>
            </w:r>
          </w:p>
        </w:tc>
      </w:tr>
      <w:tr w:rsidR="00581A57" w:rsidRPr="00CD6B7F" w:rsidTr="0099488A">
        <w:trPr>
          <w:trHeight w:val="1520"/>
        </w:trPr>
        <w:tc>
          <w:tcPr>
            <w:tcW w:w="6449" w:type="dxa"/>
          </w:tcPr>
          <w:p w:rsidR="00581A57" w:rsidRDefault="00581A57" w:rsidP="0099488A">
            <w:pPr>
              <w:spacing w:after="0" w:line="240" w:lineRule="auto"/>
              <w:rPr>
                <w:rFonts w:eastAsia="Calibri" w:cs="Times New Roman"/>
                <w:sz w:val="24"/>
                <w:szCs w:val="24"/>
              </w:rPr>
            </w:pPr>
            <w:r>
              <w:rPr>
                <w:rFonts w:eastAsia="Calibri" w:cs="Times New Roman"/>
                <w:sz w:val="24"/>
                <w:szCs w:val="24"/>
              </w:rPr>
              <w:t>On page 117, why did the author state that her younger sister, Ana, “had the easiest time of all”? How did the pronunciation of Ana’s name change over time?</w:t>
            </w:r>
          </w:p>
        </w:tc>
        <w:tc>
          <w:tcPr>
            <w:tcW w:w="6449" w:type="dxa"/>
          </w:tcPr>
          <w:p w:rsidR="00581A57" w:rsidRPr="00581A57" w:rsidRDefault="00581A57" w:rsidP="00581A57">
            <w:pPr>
              <w:spacing w:after="0" w:line="240" w:lineRule="auto"/>
              <w:rPr>
                <w:rFonts w:eastAsia="Calibri" w:cs="Times New Roman"/>
                <w:color w:val="FFFFFF" w:themeColor="background1"/>
                <w:sz w:val="24"/>
                <w:szCs w:val="24"/>
              </w:rPr>
            </w:pPr>
            <w:r w:rsidRPr="00581A57">
              <w:rPr>
                <w:rFonts w:eastAsia="Calibri" w:cs="Times New Roman"/>
                <w:color w:val="FFFFFF" w:themeColor="background1"/>
                <w:sz w:val="24"/>
                <w:szCs w:val="24"/>
              </w:rPr>
              <w:t xml:space="preserve">The author stated that Ana “had the easiest time of all” because her name was “plain Anne” and she “turned out to be the pale, blond “American beauty” in the family”.  </w:t>
            </w:r>
            <w:proofErr w:type="gramStart"/>
            <w:r w:rsidRPr="00581A57">
              <w:rPr>
                <w:rFonts w:eastAsia="Calibri" w:cs="Times New Roman"/>
                <w:color w:val="FFFFFF" w:themeColor="background1"/>
                <w:sz w:val="24"/>
                <w:szCs w:val="24"/>
              </w:rPr>
              <w:t>names</w:t>
            </w:r>
            <w:proofErr w:type="gramEnd"/>
            <w:r w:rsidRPr="00581A57">
              <w:rPr>
                <w:rFonts w:eastAsia="Calibri" w:cs="Times New Roman"/>
                <w:color w:val="FFFFFF" w:themeColor="background1"/>
                <w:sz w:val="24"/>
                <w:szCs w:val="24"/>
              </w:rPr>
              <w:t xml:space="preserve"> correctly.</w:t>
            </w:r>
          </w:p>
        </w:tc>
      </w:tr>
      <w:tr w:rsidR="00581A57" w:rsidRPr="00CD6B7F" w:rsidTr="0099488A">
        <w:trPr>
          <w:trHeight w:val="890"/>
        </w:trPr>
        <w:tc>
          <w:tcPr>
            <w:tcW w:w="6449" w:type="dxa"/>
          </w:tcPr>
          <w:p w:rsidR="00581A57" w:rsidRPr="008516A4" w:rsidRDefault="00581A57" w:rsidP="00581A57">
            <w:pPr>
              <w:spacing w:after="0" w:line="240" w:lineRule="auto"/>
              <w:rPr>
                <w:rFonts w:eastAsia="Calibri" w:cs="Times New Roman"/>
                <w:sz w:val="24"/>
                <w:szCs w:val="24"/>
              </w:rPr>
            </w:pPr>
            <w:r w:rsidRPr="008516A4">
              <w:rPr>
                <w:rFonts w:eastAsia="Calibri" w:cs="Times New Roman"/>
                <w:sz w:val="24"/>
                <w:szCs w:val="24"/>
              </w:rPr>
              <w:t xml:space="preserve">The term </w:t>
            </w:r>
            <w:r w:rsidRPr="007F7FF3">
              <w:rPr>
                <w:rFonts w:eastAsia="Calibri" w:cs="Times New Roman"/>
                <w:b/>
                <w:sz w:val="24"/>
                <w:szCs w:val="24"/>
              </w:rPr>
              <w:t>ethnicity</w:t>
            </w:r>
            <w:r w:rsidRPr="008516A4">
              <w:rPr>
                <w:rFonts w:eastAsia="Calibri" w:cs="Times New Roman"/>
                <w:sz w:val="24"/>
                <w:szCs w:val="24"/>
              </w:rPr>
              <w:t xml:space="preserve"> means belonging to a social group that has a common national or cul</w:t>
            </w:r>
            <w:r>
              <w:rPr>
                <w:rFonts w:eastAsia="Calibri" w:cs="Times New Roman"/>
                <w:sz w:val="24"/>
                <w:szCs w:val="24"/>
              </w:rPr>
              <w:t>tural tradition.  What does Alva</w:t>
            </w:r>
            <w:r w:rsidRPr="008516A4">
              <w:rPr>
                <w:rFonts w:eastAsia="Calibri" w:cs="Times New Roman"/>
                <w:sz w:val="24"/>
                <w:szCs w:val="24"/>
              </w:rPr>
              <w:t>rez mean by her statement on page 11</w:t>
            </w:r>
            <w:r>
              <w:rPr>
                <w:rFonts w:eastAsia="Calibri" w:cs="Times New Roman"/>
                <w:sz w:val="24"/>
                <w:szCs w:val="24"/>
              </w:rPr>
              <w:t>8</w:t>
            </w:r>
            <w:r w:rsidRPr="008516A4">
              <w:rPr>
                <w:rFonts w:eastAsia="Calibri" w:cs="Times New Roman"/>
                <w:sz w:val="24"/>
                <w:szCs w:val="24"/>
              </w:rPr>
              <w:t xml:space="preserve"> “ethnicity was not yet “in”</w:t>
            </w:r>
            <w:r>
              <w:rPr>
                <w:rFonts w:eastAsia="Calibri" w:cs="Times New Roman"/>
                <w:sz w:val="24"/>
                <w:szCs w:val="24"/>
              </w:rPr>
              <w:t>?</w:t>
            </w:r>
          </w:p>
        </w:tc>
        <w:tc>
          <w:tcPr>
            <w:tcW w:w="6449" w:type="dxa"/>
          </w:tcPr>
          <w:p w:rsidR="00581A57" w:rsidRPr="00581A57" w:rsidRDefault="00581A57" w:rsidP="00581A57">
            <w:pPr>
              <w:spacing w:after="0" w:line="240" w:lineRule="auto"/>
              <w:rPr>
                <w:rFonts w:eastAsia="Calibri" w:cs="Times New Roman"/>
                <w:color w:val="FFFFFF" w:themeColor="background1"/>
                <w:sz w:val="24"/>
                <w:szCs w:val="24"/>
              </w:rPr>
            </w:pPr>
            <w:r w:rsidRPr="00581A57">
              <w:rPr>
                <w:rFonts w:eastAsia="Calibri" w:cs="Times New Roman"/>
                <w:color w:val="FFFFFF" w:themeColor="background1"/>
                <w:sz w:val="24"/>
                <w:szCs w:val="24"/>
              </w:rPr>
              <w:t xml:space="preserve">Alvarez is stating that it was not popular to be ethnic during that time because she claims “those were the blond, blue-eyed bobby-socked years of junior high and high school before the sixties ushered in peasant blouses, hoop and to not conform to the norm. </w:t>
            </w:r>
          </w:p>
        </w:tc>
      </w:tr>
      <w:tr w:rsidR="00581A57" w:rsidRPr="00CD6B7F" w:rsidTr="0099488A">
        <w:trPr>
          <w:trHeight w:val="147"/>
        </w:trPr>
        <w:tc>
          <w:tcPr>
            <w:tcW w:w="6449" w:type="dxa"/>
          </w:tcPr>
          <w:p w:rsidR="00581A57" w:rsidRPr="008516A4" w:rsidRDefault="00581A57" w:rsidP="00581A57">
            <w:pPr>
              <w:spacing w:after="0" w:line="240" w:lineRule="auto"/>
              <w:rPr>
                <w:rFonts w:eastAsia="Calibri" w:cs="Times New Roman"/>
                <w:sz w:val="24"/>
                <w:szCs w:val="24"/>
              </w:rPr>
            </w:pPr>
            <w:r>
              <w:rPr>
                <w:rFonts w:eastAsia="Calibri" w:cs="Times New Roman"/>
                <w:sz w:val="24"/>
                <w:szCs w:val="24"/>
              </w:rPr>
              <w:t>C</w:t>
            </w:r>
            <w:r w:rsidRPr="008516A4">
              <w:rPr>
                <w:rFonts w:eastAsia="Calibri" w:cs="Times New Roman"/>
                <w:sz w:val="24"/>
                <w:szCs w:val="24"/>
              </w:rPr>
              <w:t>ite the evid</w:t>
            </w:r>
            <w:r>
              <w:rPr>
                <w:rFonts w:eastAsia="Calibri" w:cs="Times New Roman"/>
                <w:sz w:val="24"/>
                <w:szCs w:val="24"/>
              </w:rPr>
              <w:t>ence that demonstrates that Julia did not want to be treated as the “rare, exotic friend.” from</w:t>
            </w:r>
            <w:r w:rsidRPr="008516A4">
              <w:rPr>
                <w:rFonts w:eastAsia="Calibri" w:cs="Times New Roman"/>
                <w:sz w:val="24"/>
                <w:szCs w:val="24"/>
              </w:rPr>
              <w:t xml:space="preserve"> pages 11</w:t>
            </w:r>
            <w:r>
              <w:rPr>
                <w:rFonts w:eastAsia="Calibri" w:cs="Times New Roman"/>
                <w:sz w:val="24"/>
                <w:szCs w:val="24"/>
              </w:rPr>
              <w:t>8</w:t>
            </w:r>
            <w:r w:rsidRPr="008516A4">
              <w:rPr>
                <w:rFonts w:eastAsia="Calibri" w:cs="Times New Roman"/>
                <w:sz w:val="24"/>
                <w:szCs w:val="24"/>
              </w:rPr>
              <w:t>-11</w:t>
            </w:r>
            <w:r>
              <w:rPr>
                <w:rFonts w:eastAsia="Calibri" w:cs="Times New Roman"/>
                <w:sz w:val="24"/>
                <w:szCs w:val="24"/>
              </w:rPr>
              <w:t>9</w:t>
            </w:r>
            <w:r>
              <w:rPr>
                <w:rFonts w:eastAsia="Calibri" w:cs="Times New Roman"/>
                <w:sz w:val="24"/>
                <w:szCs w:val="24"/>
              </w:rPr>
              <w:t>.</w:t>
            </w:r>
          </w:p>
        </w:tc>
        <w:tc>
          <w:tcPr>
            <w:tcW w:w="6449" w:type="dxa"/>
          </w:tcPr>
          <w:p w:rsidR="00581A57" w:rsidRPr="00581A57" w:rsidRDefault="00581A57" w:rsidP="00581A57">
            <w:pPr>
              <w:spacing w:after="0" w:line="240" w:lineRule="auto"/>
              <w:rPr>
                <w:rFonts w:eastAsia="Calibri" w:cs="Times New Roman"/>
                <w:color w:val="FFFFFF" w:themeColor="background1"/>
                <w:sz w:val="24"/>
                <w:szCs w:val="24"/>
              </w:rPr>
            </w:pPr>
            <w:r w:rsidRPr="00581A57">
              <w:rPr>
                <w:rFonts w:eastAsia="Calibri" w:cs="Times New Roman"/>
                <w:color w:val="FFFFFF" w:themeColor="background1"/>
                <w:sz w:val="24"/>
                <w:szCs w:val="24"/>
              </w:rPr>
              <w:t xml:space="preserve">Julia stated she just wanted to be known as Judy and merge with the </w:t>
            </w:r>
            <w:proofErr w:type="spellStart"/>
            <w:r w:rsidRPr="00581A57">
              <w:rPr>
                <w:rFonts w:eastAsia="Calibri" w:cs="Times New Roman"/>
                <w:color w:val="FFFFFF" w:themeColor="background1"/>
                <w:sz w:val="24"/>
                <w:szCs w:val="24"/>
              </w:rPr>
              <w:t>Sallys</w:t>
            </w:r>
            <w:proofErr w:type="spellEnd"/>
            <w:r w:rsidRPr="00581A57">
              <w:rPr>
                <w:rFonts w:eastAsia="Calibri" w:cs="Times New Roman"/>
                <w:color w:val="FFFFFF" w:themeColor="background1"/>
                <w:sz w:val="24"/>
                <w:szCs w:val="24"/>
              </w:rPr>
              <w:t xml:space="preserve"> and Janes.  When she was asked where she was from she would reply New York. Julia wanted “I burned with shame whenever they singled me out as a foreigner”. </w:t>
            </w:r>
          </w:p>
        </w:tc>
      </w:tr>
      <w:tr w:rsidR="00581A57" w:rsidRPr="00CD6B7F" w:rsidTr="0099488A">
        <w:trPr>
          <w:trHeight w:val="755"/>
        </w:trPr>
        <w:tc>
          <w:tcPr>
            <w:tcW w:w="6449" w:type="dxa"/>
          </w:tcPr>
          <w:p w:rsidR="00581A57" w:rsidRPr="008516A4" w:rsidRDefault="00581A57" w:rsidP="00581A57">
            <w:pPr>
              <w:spacing w:after="0" w:line="240" w:lineRule="auto"/>
              <w:rPr>
                <w:rFonts w:eastAsia="Calibri" w:cs="Times New Roman"/>
                <w:sz w:val="24"/>
                <w:szCs w:val="24"/>
              </w:rPr>
            </w:pPr>
            <w:r>
              <w:rPr>
                <w:rFonts w:eastAsia="Calibri" w:cs="Times New Roman"/>
                <w:sz w:val="24"/>
                <w:szCs w:val="24"/>
              </w:rPr>
              <w:t xml:space="preserve">How does the description of Julia’s extended family on page </w:t>
            </w:r>
            <w:r>
              <w:rPr>
                <w:rFonts w:eastAsia="Calibri" w:cs="Times New Roman"/>
                <w:sz w:val="24"/>
                <w:szCs w:val="24"/>
              </w:rPr>
              <w:t>119</w:t>
            </w:r>
            <w:r>
              <w:rPr>
                <w:rFonts w:eastAsia="Calibri" w:cs="Times New Roman"/>
                <w:sz w:val="24"/>
                <w:szCs w:val="24"/>
              </w:rPr>
              <w:t xml:space="preserve"> further reveal her need to fit in?</w:t>
            </w:r>
          </w:p>
        </w:tc>
        <w:tc>
          <w:tcPr>
            <w:tcW w:w="6449" w:type="dxa"/>
          </w:tcPr>
          <w:p w:rsidR="00581A57" w:rsidRPr="00581A57" w:rsidRDefault="00581A57" w:rsidP="00581A57">
            <w:pPr>
              <w:spacing w:after="0" w:line="240" w:lineRule="auto"/>
              <w:rPr>
                <w:rFonts w:eastAsia="Calibri" w:cs="Times New Roman"/>
                <w:color w:val="FFFFFF" w:themeColor="background1"/>
                <w:sz w:val="24"/>
                <w:szCs w:val="24"/>
              </w:rPr>
            </w:pPr>
            <w:r w:rsidRPr="00581A57">
              <w:rPr>
                <w:rFonts w:eastAsia="Calibri" w:cs="Times New Roman"/>
                <w:color w:val="FFFFFF" w:themeColor="background1"/>
                <w:sz w:val="24"/>
                <w:szCs w:val="24"/>
              </w:rPr>
              <w:t xml:space="preserve">Julia was self-conscious about her relatives’ behavior at the graduation which included:  too many family members attending the graduation, sneaking in without tickets, sitting in the front row, and constantly </w:t>
            </w:r>
          </w:p>
        </w:tc>
      </w:tr>
      <w:tr w:rsidR="00581A57" w:rsidRPr="00CD6B7F" w:rsidTr="0099488A">
        <w:trPr>
          <w:trHeight w:val="147"/>
        </w:trPr>
        <w:tc>
          <w:tcPr>
            <w:tcW w:w="6449" w:type="dxa"/>
          </w:tcPr>
          <w:p w:rsidR="00581A57" w:rsidRPr="008516A4" w:rsidRDefault="00581A57" w:rsidP="0099488A">
            <w:pPr>
              <w:spacing w:after="0" w:line="240" w:lineRule="auto"/>
              <w:rPr>
                <w:rFonts w:eastAsia="Calibri" w:cs="Times New Roman"/>
                <w:sz w:val="24"/>
                <w:szCs w:val="24"/>
              </w:rPr>
            </w:pPr>
            <w:r>
              <w:rPr>
                <w:rFonts w:eastAsia="Calibri" w:cs="Times New Roman"/>
                <w:sz w:val="24"/>
                <w:szCs w:val="24"/>
              </w:rPr>
              <w:t>How does Alva</w:t>
            </w:r>
            <w:r w:rsidRPr="008516A4">
              <w:rPr>
                <w:rFonts w:eastAsia="Calibri" w:cs="Times New Roman"/>
                <w:sz w:val="24"/>
                <w:szCs w:val="24"/>
              </w:rPr>
              <w:t xml:space="preserve">rez’s attitude </w:t>
            </w:r>
            <w:r>
              <w:rPr>
                <w:rFonts w:eastAsia="Calibri" w:cs="Times New Roman"/>
                <w:sz w:val="24"/>
                <w:szCs w:val="24"/>
              </w:rPr>
              <w:t xml:space="preserve">about her and her family being different change during the story? Site evidence from the story in your answer. </w:t>
            </w:r>
            <w:r w:rsidRPr="008516A4">
              <w:rPr>
                <w:rFonts w:eastAsia="Calibri" w:cs="Times New Roman"/>
                <w:sz w:val="24"/>
                <w:szCs w:val="24"/>
              </w:rPr>
              <w:t xml:space="preserve"> </w:t>
            </w:r>
          </w:p>
        </w:tc>
        <w:tc>
          <w:tcPr>
            <w:tcW w:w="6449" w:type="dxa"/>
          </w:tcPr>
          <w:p w:rsidR="00581A57" w:rsidRPr="00581A57" w:rsidRDefault="00581A57" w:rsidP="00581A57">
            <w:pPr>
              <w:spacing w:after="0" w:line="240" w:lineRule="auto"/>
              <w:rPr>
                <w:rFonts w:eastAsia="Calibri" w:cs="Times New Roman"/>
                <w:color w:val="FFFFFF" w:themeColor="background1"/>
                <w:sz w:val="24"/>
                <w:szCs w:val="24"/>
              </w:rPr>
            </w:pPr>
            <w:r w:rsidRPr="00581A57">
              <w:rPr>
                <w:rFonts w:eastAsia="Calibri" w:cs="Times New Roman"/>
                <w:color w:val="FFFFFF" w:themeColor="background1"/>
                <w:sz w:val="24"/>
                <w:szCs w:val="24"/>
              </w:rPr>
              <w:t>At the beginning of the essay, Alvarez is proud of her heritage and wants to correct pronunciation of her family members’ names at the immigration office. Eager to fit in at school, she allows herself</w:t>
            </w:r>
            <w:r>
              <w:rPr>
                <w:rFonts w:eastAsia="Calibri" w:cs="Times New Roman"/>
                <w:color w:val="FFFFFF" w:themeColor="background1"/>
                <w:sz w:val="24"/>
                <w:szCs w:val="24"/>
              </w:rPr>
              <w:t xml:space="preserve"> to b</w:t>
            </w:r>
          </w:p>
        </w:tc>
      </w:tr>
    </w:tbl>
    <w:p w:rsidR="007752E0" w:rsidRDefault="007752E0">
      <w:bookmarkStart w:id="0" w:name="_GoBack"/>
      <w:bookmarkEnd w:id="0"/>
    </w:p>
    <w:sectPr w:rsidR="007752E0" w:rsidSect="00581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57"/>
    <w:rsid w:val="00581A57"/>
    <w:rsid w:val="0077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1C950-A54A-4EC6-994F-03B89C8C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57"/>
    <w:pPr>
      <w:spacing w:after="200" w:line="276" w:lineRule="auto"/>
    </w:pPr>
    <w:rPr>
      <w:rFonts w:ascii="Calibri" w:eastAsia="Times New Roman" w:hAnsi="Calibri"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A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mhoyle</dc:creator>
  <cp:keywords/>
  <dc:description/>
  <cp:lastModifiedBy>mhoyle</cp:lastModifiedBy>
  <cp:revision>1</cp:revision>
  <cp:lastPrinted>2016-09-26T11:12:00Z</cp:lastPrinted>
  <dcterms:created xsi:type="dcterms:W3CDTF">2016-09-26T11:04:00Z</dcterms:created>
  <dcterms:modified xsi:type="dcterms:W3CDTF">2016-09-26T11:26:00Z</dcterms:modified>
</cp:coreProperties>
</file>